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E" w:rsidRDefault="008B063E" w:rsidP="008B063E">
      <w:pPr>
        <w:spacing w:after="240"/>
        <w:jc w:val="center"/>
        <w:rPr>
          <w:rFonts w:eastAsia="標楷體" w:hAnsi="標楷體"/>
          <w:b/>
          <w:sz w:val="36"/>
          <w:szCs w:val="28"/>
        </w:rPr>
      </w:pPr>
      <w:r>
        <w:rPr>
          <w:rFonts w:eastAsia="標楷體" w:hAnsi="標楷體" w:hint="eastAsia"/>
          <w:b/>
          <w:sz w:val="36"/>
          <w:szCs w:val="28"/>
        </w:rPr>
        <w:t>國立</w:t>
      </w:r>
      <w:r w:rsidRPr="001F5543">
        <w:rPr>
          <w:rFonts w:eastAsia="標楷體" w:hAnsi="標楷體" w:hint="eastAsia"/>
          <w:b/>
          <w:sz w:val="36"/>
          <w:szCs w:val="28"/>
        </w:rPr>
        <w:t>政治大學台史所圖書館借閱規則</w:t>
      </w:r>
    </w:p>
    <w:p w:rsidR="008B063E" w:rsidRDefault="008B063E" w:rsidP="008B063E">
      <w:pPr>
        <w:spacing w:after="240"/>
        <w:jc w:val="right"/>
        <w:rPr>
          <w:rFonts w:ascii="標楷體" w:eastAsia="標楷體" w:hAnsi="標楷體"/>
          <w:sz w:val="20"/>
          <w:szCs w:val="20"/>
        </w:rPr>
      </w:pPr>
      <w:r w:rsidRPr="00D14F13">
        <w:rPr>
          <w:rFonts w:ascii="標楷體" w:eastAsia="標楷體" w:hAnsi="標楷體" w:hint="eastAsia"/>
          <w:sz w:val="20"/>
          <w:szCs w:val="20"/>
        </w:rPr>
        <w:t>102年10月2日</w:t>
      </w:r>
      <w:r>
        <w:rPr>
          <w:rFonts w:ascii="標楷體" w:eastAsia="標楷體" w:hAnsi="標楷體" w:hint="eastAsia"/>
          <w:sz w:val="20"/>
          <w:szCs w:val="20"/>
        </w:rPr>
        <w:t>102學年度第一學期所學會期初大會修正通過</w:t>
      </w:r>
    </w:p>
    <w:p w:rsidR="008B063E" w:rsidRPr="00F53196" w:rsidRDefault="008B063E" w:rsidP="008B063E">
      <w:pPr>
        <w:spacing w:after="240"/>
        <w:jc w:val="right"/>
        <w:rPr>
          <w:rFonts w:eastAsia="標楷體"/>
          <w:b/>
          <w:sz w:val="20"/>
          <w:szCs w:val="28"/>
        </w:rPr>
      </w:pPr>
    </w:p>
    <w:p w:rsidR="008B063E" w:rsidRPr="00CF1759" w:rsidRDefault="008B063E" w:rsidP="008B063E">
      <w:pPr>
        <w:numPr>
          <w:ilvl w:val="0"/>
          <w:numId w:val="1"/>
        </w:numPr>
        <w:tabs>
          <w:tab w:val="clear" w:pos="360"/>
        </w:tabs>
        <w:spacing w:after="240"/>
        <w:ind w:left="1418" w:hanging="1418"/>
        <w:rPr>
          <w:rFonts w:eastAsia="標楷體"/>
        </w:rPr>
      </w:pPr>
      <w:r w:rsidRPr="00D64302">
        <w:rPr>
          <w:rFonts w:eastAsia="標楷體" w:hAnsi="標楷體" w:hint="eastAsia"/>
        </w:rPr>
        <w:t>本圖書館的使用以本所師生為主要對象，本所學生為有繳交所學會費者方能使用；外系所欲使用本所圖書室，請先徵得本所教師或助教同意。</w:t>
      </w:r>
    </w:p>
    <w:p w:rsidR="008B063E" w:rsidRPr="00CF1759" w:rsidRDefault="008B063E" w:rsidP="008B063E">
      <w:pPr>
        <w:numPr>
          <w:ilvl w:val="0"/>
          <w:numId w:val="1"/>
        </w:numPr>
        <w:tabs>
          <w:tab w:val="clear" w:pos="360"/>
        </w:tabs>
        <w:spacing w:after="240"/>
        <w:ind w:left="1418" w:hanging="1418"/>
        <w:rPr>
          <w:rFonts w:eastAsia="標楷體"/>
        </w:rPr>
      </w:pPr>
      <w:r>
        <w:rPr>
          <w:rFonts w:eastAsia="標楷體" w:hAnsi="標楷體" w:hint="eastAsia"/>
        </w:rPr>
        <w:t>本館管理員為所學會所圖書股。</w:t>
      </w:r>
    </w:p>
    <w:p w:rsidR="008B063E" w:rsidRPr="008B6DED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>
        <w:rPr>
          <w:rFonts w:eastAsia="標楷體" w:hAnsi="標楷體" w:hint="eastAsia"/>
        </w:rPr>
        <w:t>開館</w:t>
      </w:r>
      <w:r w:rsidRPr="00D64302">
        <w:rPr>
          <w:rFonts w:eastAsia="標楷體" w:hAnsi="標楷體" w:hint="eastAsia"/>
        </w:rPr>
        <w:t>時間比照</w:t>
      </w:r>
      <w:r>
        <w:rPr>
          <w:rFonts w:eastAsia="標楷體" w:hAnsi="標楷體" w:hint="eastAsia"/>
        </w:rPr>
        <w:t>所辦工讀生輪值表中的「所圖擔當」值班時間（參照本所網站之【規章表格】［學生相關］）。</w:t>
      </w:r>
      <w:r w:rsidRPr="00667092">
        <w:rPr>
          <w:rFonts w:eastAsia="標楷體" w:hAnsi="標楷體" w:hint="eastAsia"/>
        </w:rPr>
        <w:t>開</w:t>
      </w:r>
      <w:r>
        <w:rPr>
          <w:rFonts w:eastAsia="標楷體" w:hAnsi="標楷體" w:hint="eastAsia"/>
        </w:rPr>
        <w:t>館</w:t>
      </w:r>
      <w:r w:rsidRPr="00667092">
        <w:rPr>
          <w:rFonts w:eastAsia="標楷體" w:hAnsi="標楷體" w:hint="eastAsia"/>
        </w:rPr>
        <w:t>時間內</w:t>
      </w:r>
      <w:proofErr w:type="gramStart"/>
      <w:r>
        <w:rPr>
          <w:rFonts w:eastAsia="標楷體" w:hAnsi="標楷體" w:hint="eastAsia"/>
        </w:rPr>
        <w:t>開放借還書籍</w:t>
      </w:r>
      <w:proofErr w:type="gramEnd"/>
      <w:r>
        <w:rPr>
          <w:rFonts w:eastAsia="標楷體" w:hAnsi="標楷體" w:hint="eastAsia"/>
        </w:rPr>
        <w:t>、</w:t>
      </w:r>
      <w:r w:rsidRPr="00667092">
        <w:rPr>
          <w:rFonts w:eastAsia="標楷體" w:hAnsi="標楷體" w:hint="eastAsia"/>
        </w:rPr>
        <w:t>繳交罰鍰</w:t>
      </w:r>
      <w:r>
        <w:rPr>
          <w:rFonts w:eastAsia="標楷體" w:hAnsi="標楷體" w:hint="eastAsia"/>
        </w:rPr>
        <w:t>、影印之服務</w:t>
      </w:r>
      <w:r w:rsidRPr="00667092">
        <w:rPr>
          <w:rFonts w:eastAsia="標楷體" w:hAnsi="標楷體" w:hint="eastAsia"/>
        </w:rPr>
        <w:t>。</w:t>
      </w:r>
    </w:p>
    <w:p w:rsidR="008B063E" w:rsidRPr="0066709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>
        <w:rPr>
          <w:rFonts w:eastAsia="標楷體" w:hAnsi="標楷體" w:hint="eastAsia"/>
        </w:rPr>
        <w:t>本館藏書</w:t>
      </w:r>
      <w:proofErr w:type="gramStart"/>
      <w:r>
        <w:rPr>
          <w:rFonts w:eastAsia="標楷體" w:hAnsi="標楷體" w:hint="eastAsia"/>
        </w:rPr>
        <w:t>採</w:t>
      </w:r>
      <w:proofErr w:type="gramEnd"/>
      <w:r>
        <w:rPr>
          <w:rFonts w:eastAsia="標楷體" w:hAnsi="標楷體" w:hint="eastAsia"/>
        </w:rPr>
        <w:t>閉架式管理，須由所圖值班人員陪同入館。</w:t>
      </w:r>
    </w:p>
    <w:p w:rsidR="008B063E" w:rsidRPr="00D6430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 w:rsidRPr="00D64302">
        <w:rPr>
          <w:rFonts w:eastAsia="標楷體" w:hint="eastAsia"/>
        </w:rPr>
        <w:t>需要使用所圖影印機者，請由所圖值班人員協助陪同影印、繳費與登記。</w:t>
      </w:r>
    </w:p>
    <w:p w:rsidR="008B063E" w:rsidRPr="00D6430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>
        <w:rPr>
          <w:rFonts w:eastAsia="標楷體" w:hAnsi="標楷體" w:hint="eastAsia"/>
        </w:rPr>
        <w:t>工具書不外借，</w:t>
      </w:r>
      <w:r w:rsidRPr="00D64302">
        <w:rPr>
          <w:rFonts w:eastAsia="標楷體" w:hAnsi="標楷體" w:hint="eastAsia"/>
        </w:rPr>
        <w:t>可以影印。</w:t>
      </w:r>
    </w:p>
    <w:p w:rsidR="008B063E" w:rsidRPr="00D6430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 w:rsidRPr="00D64302">
        <w:rPr>
          <w:rFonts w:eastAsia="標楷體" w:hAnsi="標楷體" w:hint="eastAsia"/>
        </w:rPr>
        <w:t>本所</w:t>
      </w:r>
      <w:proofErr w:type="gramStart"/>
      <w:r w:rsidRPr="00D64302">
        <w:rPr>
          <w:rFonts w:eastAsia="標楷體" w:hAnsi="標楷體" w:hint="eastAsia"/>
        </w:rPr>
        <w:t>教師限借</w:t>
      </w:r>
      <w:r w:rsidRPr="00D64302">
        <w:rPr>
          <w:rFonts w:eastAsia="標楷體"/>
        </w:rPr>
        <w:t>20</w:t>
      </w:r>
      <w:r w:rsidRPr="00D64302">
        <w:rPr>
          <w:rFonts w:eastAsia="標楷體" w:hAnsi="標楷體" w:hint="eastAsia"/>
        </w:rPr>
        <w:t>本</w:t>
      </w:r>
      <w:proofErr w:type="gramEnd"/>
      <w:r w:rsidRPr="00D64302">
        <w:rPr>
          <w:rFonts w:eastAsia="標楷體" w:hAnsi="標楷體" w:hint="eastAsia"/>
        </w:rPr>
        <w:t>，借期為</w:t>
      </w:r>
      <w:r w:rsidRPr="00D64302">
        <w:rPr>
          <w:rFonts w:eastAsia="標楷體"/>
        </w:rPr>
        <w:t>2</w:t>
      </w:r>
      <w:r w:rsidRPr="00D64302">
        <w:rPr>
          <w:rFonts w:eastAsia="標楷體" w:hAnsi="標楷體" w:hint="eastAsia"/>
        </w:rPr>
        <w:t>個月，得續借一次。本所</w:t>
      </w:r>
      <w:proofErr w:type="gramStart"/>
      <w:r w:rsidRPr="00D64302">
        <w:rPr>
          <w:rFonts w:eastAsia="標楷體" w:hAnsi="標楷體" w:hint="eastAsia"/>
        </w:rPr>
        <w:t>學生限借</w:t>
      </w:r>
      <w:r w:rsidRPr="00D64302">
        <w:rPr>
          <w:rFonts w:eastAsia="標楷體"/>
        </w:rPr>
        <w:t>10</w:t>
      </w:r>
      <w:r w:rsidRPr="00D64302">
        <w:rPr>
          <w:rFonts w:eastAsia="標楷體" w:hAnsi="標楷體" w:hint="eastAsia"/>
        </w:rPr>
        <w:t>本</w:t>
      </w:r>
      <w:proofErr w:type="gramEnd"/>
      <w:r w:rsidRPr="00D64302">
        <w:rPr>
          <w:rFonts w:eastAsia="標楷體" w:hAnsi="標楷體" w:hint="eastAsia"/>
        </w:rPr>
        <w:t>，借期為</w:t>
      </w:r>
      <w:r w:rsidRPr="00D64302">
        <w:rPr>
          <w:rFonts w:eastAsia="標楷體"/>
        </w:rPr>
        <w:t>1</w:t>
      </w:r>
      <w:r w:rsidRPr="00D64302">
        <w:rPr>
          <w:rFonts w:eastAsia="標楷體" w:hAnsi="標楷體" w:hint="eastAsia"/>
        </w:rPr>
        <w:t>個月，得續借一次。</w:t>
      </w:r>
    </w:p>
    <w:p w:rsidR="008B063E" w:rsidRPr="00D6430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>
        <w:rPr>
          <w:rFonts w:eastAsia="標楷體" w:hAnsi="標楷體" w:hint="eastAsia"/>
        </w:rPr>
        <w:t>逾期罰鍰交由所圖值班人員。</w:t>
      </w:r>
      <w:r w:rsidRPr="00D64302">
        <w:rPr>
          <w:rFonts w:eastAsia="標楷體" w:hAnsi="標楷體" w:hint="eastAsia"/>
        </w:rPr>
        <w:t>圖書逾期，每日每冊罰鍰新台幣</w:t>
      </w:r>
      <w:r w:rsidRPr="00D64302">
        <w:rPr>
          <w:rFonts w:eastAsia="標楷體"/>
        </w:rPr>
        <w:t>5</w:t>
      </w:r>
      <w:r w:rsidRPr="00D64302">
        <w:rPr>
          <w:rFonts w:eastAsia="標楷體" w:hAnsi="標楷體" w:hint="eastAsia"/>
        </w:rPr>
        <w:t>元，依此類推；罰鍰以新台幣</w:t>
      </w:r>
      <w:r>
        <w:rPr>
          <w:rFonts w:eastAsia="標楷體"/>
        </w:rPr>
        <w:t>2</w:t>
      </w:r>
      <w:r w:rsidRPr="00D64302">
        <w:rPr>
          <w:rFonts w:eastAsia="標楷體"/>
        </w:rPr>
        <w:t>00</w:t>
      </w:r>
      <w:r w:rsidRPr="00D64302">
        <w:rPr>
          <w:rFonts w:eastAsia="標楷體" w:hAnsi="標楷體" w:hint="eastAsia"/>
        </w:rPr>
        <w:t>為上限；原文書為一本</w:t>
      </w:r>
      <w:r w:rsidRPr="00D64302">
        <w:rPr>
          <w:rFonts w:eastAsia="標楷體"/>
        </w:rPr>
        <w:t>5</w:t>
      </w:r>
      <w:r w:rsidRPr="00D64302">
        <w:rPr>
          <w:rFonts w:eastAsia="標楷體" w:hAnsi="標楷體" w:hint="eastAsia"/>
        </w:rPr>
        <w:t>元，以</w:t>
      </w:r>
      <w:r>
        <w:rPr>
          <w:rFonts w:eastAsia="標楷體"/>
        </w:rPr>
        <w:t>5</w:t>
      </w:r>
      <w:r w:rsidRPr="00D64302">
        <w:rPr>
          <w:rFonts w:eastAsia="標楷體"/>
        </w:rPr>
        <w:t>00</w:t>
      </w:r>
      <w:r w:rsidRPr="00D64302">
        <w:rPr>
          <w:rFonts w:eastAsia="標楷體" w:hAnsi="標楷體" w:hint="eastAsia"/>
        </w:rPr>
        <w:t>元上限。超過上限者，將由助教處理。</w:t>
      </w:r>
    </w:p>
    <w:p w:rsidR="008B063E" w:rsidRPr="00D6430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 w:rsidRPr="00D64302">
        <w:rPr>
          <w:rFonts w:eastAsia="標楷體" w:hAnsi="標楷體" w:hint="eastAsia"/>
        </w:rPr>
        <w:t>圖書借閱者若有逾期書籍未還，不得借閱其他圖書。待書籍歸還、罰鍰繳清即可使用所圖資源。</w:t>
      </w:r>
    </w:p>
    <w:p w:rsidR="008B063E" w:rsidRPr="00CF1759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r w:rsidRPr="00D64302">
        <w:rPr>
          <w:rFonts w:eastAsia="標楷體" w:hAnsi="標楷體" w:hint="eastAsia"/>
        </w:rPr>
        <w:t>書籍損壞與遺失者，需買原書賠償或按所辦公室估價賠償；絕版圖書則通知所長處理。</w:t>
      </w:r>
    </w:p>
    <w:p w:rsidR="008B063E" w:rsidRPr="00D64302" w:rsidRDefault="008B063E" w:rsidP="008B063E">
      <w:pPr>
        <w:numPr>
          <w:ilvl w:val="0"/>
          <w:numId w:val="1"/>
        </w:numPr>
        <w:spacing w:after="240"/>
        <w:ind w:left="1418" w:hanging="1418"/>
        <w:rPr>
          <w:rFonts w:eastAsia="標楷體"/>
        </w:rPr>
      </w:pPr>
      <w:proofErr w:type="gramStart"/>
      <w:r w:rsidRPr="00D64302">
        <w:rPr>
          <w:rFonts w:eastAsia="標楷體" w:hAnsi="標楷體" w:hint="eastAsia"/>
        </w:rPr>
        <w:t>若遇所圖</w:t>
      </w:r>
      <w:proofErr w:type="gramEnd"/>
      <w:r w:rsidRPr="00D64302">
        <w:rPr>
          <w:rFonts w:eastAsia="標楷體" w:hAnsi="標楷體" w:hint="eastAsia"/>
        </w:rPr>
        <w:t>開會或盤點，則暫停</w:t>
      </w:r>
      <w:r>
        <w:rPr>
          <w:rFonts w:eastAsia="標楷體" w:hAnsi="標楷體" w:hint="eastAsia"/>
        </w:rPr>
        <w:t>服務</w:t>
      </w:r>
      <w:r w:rsidRPr="00D64302">
        <w:rPr>
          <w:rFonts w:eastAsia="標楷體" w:hAnsi="標楷體" w:hint="eastAsia"/>
        </w:rPr>
        <w:t>。</w:t>
      </w:r>
    </w:p>
    <w:p w:rsidR="00A5049C" w:rsidRPr="008B063E" w:rsidRDefault="00A5049C">
      <w:bookmarkStart w:id="0" w:name="_GoBack"/>
      <w:bookmarkEnd w:id="0"/>
    </w:p>
    <w:sectPr w:rsidR="00A5049C" w:rsidRPr="008B0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3E" w:rsidRDefault="008B063E" w:rsidP="008B063E">
      <w:r>
        <w:separator/>
      </w:r>
    </w:p>
  </w:endnote>
  <w:endnote w:type="continuationSeparator" w:id="0">
    <w:p w:rsidR="008B063E" w:rsidRDefault="008B063E" w:rsidP="008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3E" w:rsidRDefault="008B063E" w:rsidP="008B063E">
      <w:r>
        <w:separator/>
      </w:r>
    </w:p>
  </w:footnote>
  <w:footnote w:type="continuationSeparator" w:id="0">
    <w:p w:rsidR="008B063E" w:rsidRDefault="008B063E" w:rsidP="008B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5F30"/>
    <w:multiLevelType w:val="hybridMultilevel"/>
    <w:tmpl w:val="1E587D6A"/>
    <w:lvl w:ilvl="0" w:tplc="308258E8">
      <w:start w:val="1"/>
      <w:numFmt w:val="decimalFullWidth"/>
      <w:lvlText w:val="第%1條　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B"/>
    <w:rsid w:val="005F290B"/>
    <w:rsid w:val="008B063E"/>
    <w:rsid w:val="00A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6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HP6200P</dc:creator>
  <cp:keywords/>
  <dc:description/>
  <cp:lastModifiedBy>HP6200P</cp:lastModifiedBy>
  <cp:revision>2</cp:revision>
  <dcterms:created xsi:type="dcterms:W3CDTF">2013-10-21T03:20:00Z</dcterms:created>
  <dcterms:modified xsi:type="dcterms:W3CDTF">2013-10-21T03:21:00Z</dcterms:modified>
</cp:coreProperties>
</file>